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84854" w14:textId="77777777" w:rsidR="00AC7CCF" w:rsidRDefault="00D8019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65BB8DF" w14:textId="77777777" w:rsidR="00AC7CCF" w:rsidRDefault="00AC7CC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7D034AE" w14:textId="77777777" w:rsidR="00AC7CCF" w:rsidRDefault="00D8019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981BFBE"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AC7CCF" w14:paraId="00E31A2B" w14:textId="77777777">
        <w:tc>
          <w:tcPr>
            <w:tcW w:w="2263" w:type="dxa"/>
          </w:tcPr>
          <w:p w14:paraId="71A5AF44" w14:textId="77777777" w:rsidR="00AC7CCF" w:rsidRDefault="00D8019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C41BC56" w14:textId="77777777" w:rsidR="00AC7CCF" w:rsidRDefault="00D8019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236F9EE4" w14:textId="77777777" w:rsidR="00AC7CCF" w:rsidRDefault="00D8019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C2F5E4F"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041B4A3"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3BB8853"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C69B5B4"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E6C7895"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25ABCD4" w14:textId="77777777" w:rsidR="00AC7CCF" w:rsidRDefault="00D80196">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E0ADC8B" w14:textId="77777777" w:rsidR="00AC7CCF" w:rsidRDefault="00D8019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1BB9DEE"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5A6A0B4"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4701327"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A9B7917"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9812A7E"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5B47F405"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2695242"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D85A423"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AF6BDCA"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6DBB784"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61C0138"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6B679902"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65CF80"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CD61905"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C8AC583"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2C7FBA6"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D0DC69B"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488DDBC" w14:textId="77777777" w:rsidR="00AC7CCF" w:rsidRDefault="00D8019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01AF3C55" w14:textId="77777777" w:rsidR="00AC7CCF" w:rsidRDefault="00D8019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3AAA43D9" w14:textId="77777777" w:rsidR="00AC7CCF" w:rsidRDefault="00D8019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0F9B3CD" w14:textId="77777777" w:rsidR="00AC7CCF" w:rsidRDefault="00D8019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6739364"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4AEA4DF3"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19BD4F67"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0E9BDA05"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C079CC1" w14:textId="77777777" w:rsidR="00AC7CCF" w:rsidRDefault="00D8019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B154EAA"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B778C3A" w14:textId="7BBDA3CA"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w:t>
      </w:r>
      <w:r w:rsidR="00FD2B60">
        <w:rPr>
          <w:rFonts w:ascii="Arial" w:eastAsia="Arial" w:hAnsi="Arial" w:cs="Arial"/>
          <w:sz w:val="24"/>
          <w:szCs w:val="24"/>
        </w:rPr>
        <w:t>8</w:t>
      </w:r>
      <w:r>
        <w:rPr>
          <w:rFonts w:ascii="Arial" w:eastAsia="Arial" w:hAnsi="Arial" w:cs="Arial"/>
          <w:sz w:val="24"/>
          <w:szCs w:val="24"/>
        </w:rPr>
        <w:t xml:space="preserve"> of this Joint Schedule 11, the </w:t>
      </w:r>
      <w:r w:rsidR="00802246">
        <w:rPr>
          <w:rFonts w:ascii="Arial" w:eastAsia="Arial" w:hAnsi="Arial" w:cs="Arial"/>
          <w:sz w:val="24"/>
          <w:szCs w:val="24"/>
        </w:rPr>
        <w:t>Processor shall</w:t>
      </w:r>
      <w:r>
        <w:rPr>
          <w:rFonts w:ascii="Arial" w:eastAsia="Arial" w:hAnsi="Arial" w:cs="Arial"/>
          <w:sz w:val="24"/>
          <w:szCs w:val="24"/>
        </w:rPr>
        <w:t xml:space="preserve"> notify the Controller immediately if in relation to it Processing Personal Data under or in connection with the Contract it:</w:t>
      </w:r>
    </w:p>
    <w:p w14:paraId="544B56F3"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95385DC"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443441B"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3988AF6"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E17E052"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505ABA4"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6596842C"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A5984C4"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7474BEA"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45381B63"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47F7477"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8A3C85A"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E4A1DB4"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C6269B8"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67E7DD4"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5DADFA84"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670853F"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5B4C649"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327B6DD"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59EF5AD"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6E43F34B"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3FD9716B"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3E0E260"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355941CF" w14:textId="77777777" w:rsidR="00AC7CCF" w:rsidRDefault="00D8019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3C3E803C"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44CA5610" w14:textId="5DF7D1F1"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w:t>
      </w:r>
      <w:r w:rsidR="00FD2B60">
        <w:rPr>
          <w:rFonts w:ascii="Arial" w:eastAsia="Arial" w:hAnsi="Arial" w:cs="Arial"/>
          <w:sz w:val="24"/>
          <w:szCs w:val="24"/>
        </w:rPr>
        <w:t>Data Processor</w:t>
      </w:r>
      <w:r>
        <w:rPr>
          <w:rFonts w:ascii="Arial" w:eastAsia="Arial" w:hAnsi="Arial" w:cs="Arial"/>
          <w:sz w:val="24"/>
          <w:szCs w:val="24"/>
        </w:rPr>
        <w:t xml:space="preserve">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21547C9B" w14:textId="6E21AE78"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w:t>
      </w:r>
      <w:r w:rsidR="00FD2B60">
        <w:rPr>
          <w:rFonts w:ascii="Arial" w:eastAsia="Arial" w:hAnsi="Arial" w:cs="Arial"/>
          <w:sz w:val="24"/>
          <w:szCs w:val="24"/>
        </w:rPr>
        <w:t>Data Processor</w:t>
      </w:r>
      <w:r>
        <w:rPr>
          <w:rFonts w:ascii="Arial" w:eastAsia="Arial" w:hAnsi="Arial" w:cs="Arial"/>
          <w:sz w:val="24"/>
          <w:szCs w:val="24"/>
        </w:rPr>
        <w:t xml:space="preserve"> may on not less than thirty (30) Working Days’ notice to the Supplier amend the Contract to ensure that it complies with any guidance issued by the Information Commissioner’s Office. </w:t>
      </w:r>
    </w:p>
    <w:p w14:paraId="413D0327" w14:textId="77777777" w:rsidR="00AC7CCF" w:rsidRDefault="00D8019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CAEB586"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576C506" w14:textId="77777777" w:rsidR="00AC7CCF" w:rsidRDefault="00D8019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8714DE0"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DC543EC"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3CB7B65"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049902F"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12D2148"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B62A88F"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2E97B40"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229FF1F"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02D1CEE"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DBBBA0B"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5DCFAD5"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98F981E"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4CB8F77"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04B9688" w14:textId="77777777" w:rsidR="00AC7CCF" w:rsidRDefault="00D8019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EDAB220" w14:textId="77777777" w:rsidR="00AC7CCF" w:rsidRDefault="00D8019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6F063D9"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F3336BA"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AC74E91"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B1DF814"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7C2E437"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ABA00B9"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CBAA4E0"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F542641" w14:textId="77777777" w:rsidR="00AC7CCF" w:rsidRDefault="00D801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A4C4F45" w14:textId="77777777" w:rsidR="00AC7CCF" w:rsidRDefault="00AC7CCF">
      <w:pPr>
        <w:pBdr>
          <w:top w:val="nil"/>
          <w:left w:val="nil"/>
          <w:bottom w:val="nil"/>
          <w:right w:val="nil"/>
          <w:between w:val="nil"/>
        </w:pBdr>
        <w:spacing w:before="280" w:after="120"/>
        <w:ind w:left="709"/>
        <w:rPr>
          <w:rFonts w:ascii="Arial" w:eastAsia="Arial" w:hAnsi="Arial" w:cs="Arial"/>
          <w:sz w:val="24"/>
          <w:szCs w:val="24"/>
        </w:rPr>
      </w:pPr>
    </w:p>
    <w:p w14:paraId="5C8A0B17" w14:textId="77777777" w:rsidR="00AC7CCF" w:rsidRDefault="00D8019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6D86977" w14:textId="3540202C" w:rsidR="00AC7CCF" w:rsidRDefault="00D8019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w:t>
      </w:r>
      <w:r w:rsidR="00FD2B60">
        <w:rPr>
          <w:rFonts w:ascii="Arial" w:eastAsia="Arial" w:hAnsi="Arial" w:cs="Arial"/>
          <w:sz w:val="24"/>
          <w:szCs w:val="24"/>
        </w:rPr>
        <w:t>Data Processor</w:t>
      </w:r>
      <w:r>
        <w:rPr>
          <w:rFonts w:ascii="Arial" w:eastAsia="Arial" w:hAnsi="Arial" w:cs="Arial"/>
          <w:sz w:val="24"/>
          <w:szCs w:val="24"/>
        </w:rPr>
        <w:t xml:space="preserve"> at its absolute discretion.  </w:t>
      </w:r>
    </w:p>
    <w:p w14:paraId="2752DA97" w14:textId="3619F192" w:rsidR="00AC7CCF" w:rsidRPr="005115AF" w:rsidRDefault="00D80196">
      <w:pPr>
        <w:keepNext/>
        <w:numPr>
          <w:ilvl w:val="3"/>
          <w:numId w:val="12"/>
        </w:numPr>
        <w:spacing w:after="0" w:line="240" w:lineRule="auto"/>
        <w:jc w:val="both"/>
        <w:rPr>
          <w:rFonts w:ascii="Arial" w:eastAsia="Arial" w:hAnsi="Arial" w:cs="Arial"/>
          <w:sz w:val="24"/>
          <w:szCs w:val="24"/>
        </w:rPr>
      </w:pPr>
      <w:r w:rsidRPr="005115AF">
        <w:rPr>
          <w:rFonts w:ascii="Arial" w:eastAsia="Arial" w:hAnsi="Arial" w:cs="Arial"/>
          <w:sz w:val="24"/>
          <w:szCs w:val="24"/>
        </w:rPr>
        <w:t xml:space="preserve">The contact details of the </w:t>
      </w:r>
      <w:r w:rsidR="00FD2B60" w:rsidRPr="005115AF">
        <w:rPr>
          <w:rFonts w:ascii="Arial" w:eastAsia="Arial" w:hAnsi="Arial" w:cs="Arial"/>
          <w:sz w:val="24"/>
          <w:szCs w:val="24"/>
        </w:rPr>
        <w:t>Data Processor</w:t>
      </w:r>
      <w:r w:rsidRPr="005115AF">
        <w:rPr>
          <w:rFonts w:ascii="Arial" w:eastAsia="Arial" w:hAnsi="Arial" w:cs="Arial"/>
          <w:sz w:val="24"/>
          <w:szCs w:val="24"/>
        </w:rPr>
        <w:t xml:space="preserve">’s Data Protection Officer are: </w:t>
      </w:r>
      <w:r w:rsidR="00D67E59" w:rsidRPr="00D67E59">
        <w:rPr>
          <w:rFonts w:ascii="Arial" w:eastAsia="Arial" w:hAnsi="Arial" w:cs="Arial"/>
          <w:b/>
          <w:bCs/>
          <w:sz w:val="24"/>
          <w:szCs w:val="24"/>
        </w:rPr>
        <w:t>REDACTED TEXT under FOIA Section 40, Personal Information</w:t>
      </w:r>
    </w:p>
    <w:p w14:paraId="4D929274" w14:textId="77777777" w:rsidR="00D67E59" w:rsidRPr="00D67E59" w:rsidRDefault="00D80196" w:rsidP="00D67E59">
      <w:pPr>
        <w:keepNext/>
        <w:numPr>
          <w:ilvl w:val="3"/>
          <w:numId w:val="12"/>
        </w:numPr>
        <w:spacing w:after="0" w:line="240" w:lineRule="auto"/>
        <w:jc w:val="both"/>
        <w:rPr>
          <w:rFonts w:ascii="Arial" w:eastAsia="Arial" w:hAnsi="Arial" w:cs="Arial"/>
          <w:sz w:val="24"/>
          <w:szCs w:val="24"/>
        </w:rPr>
      </w:pPr>
      <w:r w:rsidRPr="005115AF">
        <w:rPr>
          <w:rFonts w:ascii="Arial" w:eastAsia="Arial" w:hAnsi="Arial" w:cs="Arial"/>
          <w:sz w:val="24"/>
          <w:szCs w:val="24"/>
        </w:rPr>
        <w:t>The contact details of the Supplier’s Data Protection Officer are:</w:t>
      </w:r>
      <w:r w:rsidR="00D67E59" w:rsidRPr="00D67E59">
        <w:t xml:space="preserve"> </w:t>
      </w:r>
      <w:r w:rsidR="00D67E59" w:rsidRPr="00D67E59">
        <w:rPr>
          <w:rFonts w:ascii="Arial" w:eastAsia="Arial" w:hAnsi="Arial" w:cs="Arial"/>
          <w:b/>
          <w:bCs/>
          <w:sz w:val="24"/>
          <w:szCs w:val="24"/>
        </w:rPr>
        <w:t>REDACTED TEXT under FOIA Section 40, Personal Information</w:t>
      </w:r>
    </w:p>
    <w:p w14:paraId="69CA557E" w14:textId="5043A15F" w:rsidR="00AC7CCF" w:rsidRDefault="00D80196" w:rsidP="00D67E59">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23EB198" w14:textId="77777777" w:rsidR="00AC7CCF" w:rsidRDefault="00D80196">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A2FE080" w14:textId="77777777" w:rsidR="00AC7CCF" w:rsidRDefault="00AC7CCF">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C7CCF" w14:paraId="1080E532" w14:textId="77777777">
        <w:trPr>
          <w:trHeight w:val="700"/>
        </w:trPr>
        <w:tc>
          <w:tcPr>
            <w:tcW w:w="2263" w:type="dxa"/>
            <w:shd w:val="clear" w:color="auto" w:fill="BFBFBF"/>
            <w:vAlign w:val="center"/>
          </w:tcPr>
          <w:p w14:paraId="69C43E87" w14:textId="77777777" w:rsidR="00AC7CCF" w:rsidRDefault="00D8019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89FAB71" w14:textId="77777777" w:rsidR="00AC7CCF" w:rsidRDefault="00D80196">
            <w:pPr>
              <w:jc w:val="center"/>
              <w:rPr>
                <w:rFonts w:ascii="Arial" w:eastAsia="Arial" w:hAnsi="Arial" w:cs="Arial"/>
                <w:b/>
                <w:sz w:val="24"/>
                <w:szCs w:val="24"/>
              </w:rPr>
            </w:pPr>
            <w:r>
              <w:rPr>
                <w:rFonts w:ascii="Arial" w:eastAsia="Arial" w:hAnsi="Arial" w:cs="Arial"/>
                <w:b/>
                <w:sz w:val="24"/>
                <w:szCs w:val="24"/>
              </w:rPr>
              <w:t>Details</w:t>
            </w:r>
          </w:p>
        </w:tc>
      </w:tr>
      <w:tr w:rsidR="00AC7CCF" w14:paraId="4D2C1C1A" w14:textId="77777777">
        <w:trPr>
          <w:trHeight w:val="1620"/>
        </w:trPr>
        <w:tc>
          <w:tcPr>
            <w:tcW w:w="2263" w:type="dxa"/>
          </w:tcPr>
          <w:p w14:paraId="3BE56C28" w14:textId="77777777" w:rsidR="00AC7CCF" w:rsidRDefault="00D8019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Pr>
          <w:p w14:paraId="6B730ED3" w14:textId="07C0A4DF" w:rsidR="00AC7CCF" w:rsidRPr="005115AF" w:rsidRDefault="00D80196">
            <w:pPr>
              <w:rPr>
                <w:rFonts w:ascii="Arial" w:eastAsia="Arial" w:hAnsi="Arial" w:cs="Arial"/>
                <w:b/>
                <w:bCs/>
                <w:color w:val="auto"/>
                <w:sz w:val="24"/>
                <w:szCs w:val="24"/>
              </w:rPr>
            </w:pPr>
            <w:r w:rsidRPr="005115AF">
              <w:rPr>
                <w:rFonts w:ascii="Arial" w:eastAsia="Arial" w:hAnsi="Arial" w:cs="Arial"/>
                <w:b/>
                <w:bCs/>
                <w:color w:val="auto"/>
                <w:sz w:val="24"/>
                <w:szCs w:val="24"/>
              </w:rPr>
              <w:t xml:space="preserve">The </w:t>
            </w:r>
            <w:r w:rsidR="00FD2B60" w:rsidRPr="005115AF">
              <w:rPr>
                <w:rFonts w:ascii="Arial" w:eastAsia="Arial" w:hAnsi="Arial" w:cs="Arial"/>
                <w:b/>
                <w:bCs/>
                <w:color w:val="auto"/>
                <w:sz w:val="24"/>
                <w:szCs w:val="24"/>
              </w:rPr>
              <w:t>Data Processor</w:t>
            </w:r>
            <w:r w:rsidRPr="005115AF">
              <w:rPr>
                <w:rFonts w:ascii="Arial" w:eastAsia="Arial" w:hAnsi="Arial" w:cs="Arial"/>
                <w:b/>
                <w:bCs/>
                <w:color w:val="auto"/>
                <w:sz w:val="24"/>
                <w:szCs w:val="24"/>
              </w:rPr>
              <w:t xml:space="preserve"> is Controller and the Supplier is Processor</w:t>
            </w:r>
          </w:p>
          <w:p w14:paraId="380C9BC1" w14:textId="0030257F" w:rsidR="00AC7CCF" w:rsidRPr="005115AF" w:rsidRDefault="00D80196">
            <w:pPr>
              <w:rPr>
                <w:rFonts w:ascii="Arial" w:eastAsia="Arial" w:hAnsi="Arial" w:cs="Arial"/>
                <w:color w:val="auto"/>
                <w:sz w:val="24"/>
                <w:szCs w:val="24"/>
              </w:rPr>
            </w:pPr>
            <w:r w:rsidRPr="005115AF">
              <w:rPr>
                <w:rFonts w:ascii="Arial" w:eastAsia="Arial" w:hAnsi="Arial" w:cs="Arial"/>
                <w:color w:val="auto"/>
                <w:sz w:val="24"/>
                <w:szCs w:val="24"/>
              </w:rPr>
              <w:t xml:space="preserve">The Parties acknowledge that in accordance with paragraph 2 to paragraph 15 and for the purposes of the Data Protection Legislation, the </w:t>
            </w:r>
            <w:r w:rsidR="00FD2B60" w:rsidRPr="005115AF">
              <w:rPr>
                <w:rFonts w:ascii="Arial" w:eastAsia="Arial" w:hAnsi="Arial" w:cs="Arial"/>
                <w:color w:val="auto"/>
                <w:sz w:val="24"/>
                <w:szCs w:val="24"/>
              </w:rPr>
              <w:t>Data Processor</w:t>
            </w:r>
            <w:r w:rsidRPr="005115AF">
              <w:rPr>
                <w:rFonts w:ascii="Arial" w:eastAsia="Arial" w:hAnsi="Arial" w:cs="Arial"/>
                <w:color w:val="auto"/>
                <w:sz w:val="24"/>
                <w:szCs w:val="24"/>
              </w:rPr>
              <w:t xml:space="preserve"> is the Controller and the Supplier is the Processor of the following Personal Data:</w:t>
            </w:r>
          </w:p>
          <w:p w14:paraId="7DCD0581" w14:textId="77777777" w:rsidR="00952F22" w:rsidRPr="005115AF" w:rsidRDefault="00952F22" w:rsidP="00952F22">
            <w:pPr>
              <w:pStyle w:val="ListParagraph"/>
              <w:numPr>
                <w:ilvl w:val="0"/>
                <w:numId w:val="14"/>
              </w:numPr>
              <w:rPr>
                <w:rFonts w:ascii="Arial" w:eastAsia="Arial" w:hAnsi="Arial" w:cs="Arial"/>
                <w:color w:val="auto"/>
                <w:sz w:val="24"/>
                <w:szCs w:val="24"/>
              </w:rPr>
            </w:pPr>
            <w:r w:rsidRPr="005115AF">
              <w:rPr>
                <w:rFonts w:ascii="Arial" w:eastAsia="Arial" w:hAnsi="Arial" w:cs="Arial"/>
                <w:color w:val="auto"/>
                <w:sz w:val="24"/>
                <w:szCs w:val="24"/>
              </w:rPr>
              <w:t>Name</w:t>
            </w:r>
          </w:p>
          <w:p w14:paraId="3D592D42" w14:textId="77777777" w:rsidR="00952F22" w:rsidRPr="005115AF" w:rsidRDefault="00952F22" w:rsidP="00952F22">
            <w:pPr>
              <w:pStyle w:val="ListParagraph"/>
              <w:numPr>
                <w:ilvl w:val="0"/>
                <w:numId w:val="14"/>
              </w:numPr>
              <w:rPr>
                <w:rFonts w:ascii="Arial" w:eastAsia="Arial" w:hAnsi="Arial" w:cs="Arial"/>
                <w:color w:val="auto"/>
                <w:sz w:val="24"/>
                <w:szCs w:val="24"/>
              </w:rPr>
            </w:pPr>
            <w:r w:rsidRPr="005115AF">
              <w:rPr>
                <w:rFonts w:ascii="Arial" w:eastAsia="Arial" w:hAnsi="Arial" w:cs="Arial"/>
                <w:color w:val="auto"/>
                <w:sz w:val="24"/>
                <w:szCs w:val="24"/>
              </w:rPr>
              <w:t>Email Address of respondent</w:t>
            </w:r>
          </w:p>
          <w:p w14:paraId="212A1F82" w14:textId="77777777" w:rsidR="00952F22" w:rsidRPr="005115AF" w:rsidRDefault="00952F22" w:rsidP="00952F22">
            <w:pPr>
              <w:pStyle w:val="ListParagraph"/>
              <w:numPr>
                <w:ilvl w:val="0"/>
                <w:numId w:val="14"/>
              </w:numPr>
              <w:rPr>
                <w:rFonts w:ascii="Arial" w:eastAsia="Arial" w:hAnsi="Arial" w:cs="Arial"/>
                <w:color w:val="auto"/>
                <w:sz w:val="24"/>
                <w:szCs w:val="24"/>
              </w:rPr>
            </w:pPr>
            <w:r w:rsidRPr="005115AF">
              <w:rPr>
                <w:rFonts w:ascii="Arial" w:eastAsia="Arial" w:hAnsi="Arial" w:cs="Arial"/>
                <w:color w:val="auto"/>
                <w:sz w:val="24"/>
                <w:szCs w:val="24"/>
              </w:rPr>
              <w:t>Telephone Number</w:t>
            </w:r>
          </w:p>
          <w:p w14:paraId="68079298" w14:textId="77777777" w:rsidR="00952F22" w:rsidRPr="005115AF" w:rsidRDefault="00952F22" w:rsidP="00952F22">
            <w:pPr>
              <w:pStyle w:val="ListParagraph"/>
              <w:numPr>
                <w:ilvl w:val="0"/>
                <w:numId w:val="14"/>
              </w:numPr>
              <w:rPr>
                <w:rFonts w:ascii="Arial" w:eastAsia="Arial" w:hAnsi="Arial" w:cs="Arial"/>
                <w:color w:val="auto"/>
                <w:sz w:val="24"/>
                <w:szCs w:val="24"/>
              </w:rPr>
            </w:pPr>
            <w:r w:rsidRPr="005115AF">
              <w:rPr>
                <w:rFonts w:ascii="Arial" w:eastAsia="Arial" w:hAnsi="Arial" w:cs="Arial"/>
                <w:color w:val="auto"/>
                <w:sz w:val="24"/>
                <w:szCs w:val="24"/>
              </w:rPr>
              <w:t>Postal Address</w:t>
            </w:r>
          </w:p>
          <w:p w14:paraId="56C0128E" w14:textId="62523064" w:rsidR="00AC7CCF" w:rsidRPr="005115AF" w:rsidRDefault="00952F22" w:rsidP="00952F22">
            <w:pPr>
              <w:pStyle w:val="ListParagraph"/>
              <w:numPr>
                <w:ilvl w:val="0"/>
                <w:numId w:val="14"/>
              </w:numPr>
              <w:rPr>
                <w:rFonts w:ascii="Arial" w:eastAsia="Arial" w:hAnsi="Arial" w:cs="Arial"/>
                <w:color w:val="auto"/>
                <w:sz w:val="24"/>
                <w:szCs w:val="24"/>
              </w:rPr>
            </w:pPr>
            <w:r w:rsidRPr="005115AF">
              <w:rPr>
                <w:rFonts w:ascii="Arial" w:eastAsia="Arial" w:hAnsi="Arial" w:cs="Arial"/>
                <w:color w:val="auto"/>
                <w:sz w:val="24"/>
                <w:szCs w:val="24"/>
              </w:rPr>
              <w:t>Name of Organisation.</w:t>
            </w:r>
          </w:p>
          <w:p w14:paraId="5F5BE7F3" w14:textId="77777777" w:rsidR="00AC7CCF" w:rsidRPr="005115AF" w:rsidRDefault="00AC7CCF">
            <w:pPr>
              <w:rPr>
                <w:rFonts w:ascii="Arial" w:eastAsia="Arial" w:hAnsi="Arial" w:cs="Arial"/>
                <w:color w:val="auto"/>
                <w:sz w:val="24"/>
                <w:szCs w:val="24"/>
              </w:rPr>
            </w:pPr>
          </w:p>
          <w:p w14:paraId="01DE6DEF" w14:textId="77777777" w:rsidR="00AC7CCF" w:rsidRPr="00236B5C" w:rsidRDefault="00AC7CCF">
            <w:pPr>
              <w:rPr>
                <w:rFonts w:ascii="Arial" w:eastAsia="Arial" w:hAnsi="Arial" w:cs="Arial"/>
                <w:sz w:val="24"/>
                <w:szCs w:val="24"/>
                <w:highlight w:val="yellow"/>
              </w:rPr>
            </w:pPr>
          </w:p>
        </w:tc>
      </w:tr>
      <w:tr w:rsidR="00AC7CCF" w14:paraId="60126B28" w14:textId="77777777">
        <w:trPr>
          <w:trHeight w:val="1460"/>
        </w:trPr>
        <w:tc>
          <w:tcPr>
            <w:tcW w:w="2263" w:type="dxa"/>
          </w:tcPr>
          <w:p w14:paraId="303EE6B8" w14:textId="77777777" w:rsidR="00AC7CCF" w:rsidRDefault="00D80196">
            <w:pPr>
              <w:rPr>
                <w:rFonts w:ascii="Arial" w:eastAsia="Arial" w:hAnsi="Arial" w:cs="Arial"/>
                <w:sz w:val="24"/>
                <w:szCs w:val="24"/>
              </w:rPr>
            </w:pPr>
            <w:r>
              <w:rPr>
                <w:rFonts w:ascii="Arial" w:eastAsia="Arial" w:hAnsi="Arial" w:cs="Arial"/>
                <w:sz w:val="24"/>
                <w:szCs w:val="24"/>
              </w:rPr>
              <w:t>Duration of the Processing</w:t>
            </w:r>
          </w:p>
        </w:tc>
        <w:tc>
          <w:tcPr>
            <w:tcW w:w="7423" w:type="dxa"/>
          </w:tcPr>
          <w:p w14:paraId="7825E015" w14:textId="0067F744" w:rsidR="00AC7CCF" w:rsidRPr="005115AF" w:rsidRDefault="00952F22">
            <w:pPr>
              <w:rPr>
                <w:rFonts w:ascii="Arial" w:eastAsia="Arial" w:hAnsi="Arial" w:cs="Arial"/>
                <w:color w:val="auto"/>
                <w:sz w:val="24"/>
                <w:szCs w:val="24"/>
              </w:rPr>
            </w:pPr>
            <w:r w:rsidRPr="005115AF">
              <w:rPr>
                <w:rFonts w:ascii="Arial" w:eastAsia="Arial" w:hAnsi="Arial" w:cs="Arial"/>
                <w:color w:val="auto"/>
                <w:sz w:val="24"/>
                <w:szCs w:val="24"/>
              </w:rPr>
              <w:t xml:space="preserve">Until the end of the contract period. </w:t>
            </w:r>
          </w:p>
        </w:tc>
      </w:tr>
      <w:tr w:rsidR="00AC7CCF" w14:paraId="4CFC13DF" w14:textId="77777777">
        <w:trPr>
          <w:trHeight w:val="1520"/>
        </w:trPr>
        <w:tc>
          <w:tcPr>
            <w:tcW w:w="2263" w:type="dxa"/>
          </w:tcPr>
          <w:p w14:paraId="3DA5BC2B" w14:textId="77777777" w:rsidR="00AC7CCF" w:rsidRDefault="00D80196">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Pr>
          <w:p w14:paraId="51CE2277" w14:textId="4B89659D" w:rsidR="00AC7CCF" w:rsidRPr="005115AF" w:rsidRDefault="00D80196">
            <w:pPr>
              <w:rPr>
                <w:rFonts w:ascii="Arial" w:eastAsia="Arial" w:hAnsi="Arial" w:cs="Arial"/>
                <w:color w:val="auto"/>
                <w:sz w:val="24"/>
                <w:szCs w:val="24"/>
              </w:rPr>
            </w:pPr>
            <w:r w:rsidRPr="005115AF">
              <w:rPr>
                <w:rFonts w:ascii="Arial" w:eastAsia="Arial" w:hAnsi="Arial" w:cs="Arial"/>
                <w:color w:val="auto"/>
                <w:sz w:val="24"/>
                <w:szCs w:val="24"/>
              </w:rPr>
              <w:t xml:space="preserve">The nature of the Processing </w:t>
            </w:r>
            <w:r w:rsidR="00233CCE" w:rsidRPr="005115AF">
              <w:rPr>
                <w:rFonts w:ascii="Arial" w:eastAsia="Arial" w:hAnsi="Arial" w:cs="Arial"/>
                <w:color w:val="auto"/>
                <w:sz w:val="24"/>
                <w:szCs w:val="24"/>
              </w:rPr>
              <w:t>will involve</w:t>
            </w:r>
            <w:r w:rsidRPr="005115AF">
              <w:rPr>
                <w:rFonts w:ascii="Arial" w:eastAsia="Arial" w:hAnsi="Arial" w:cs="Arial"/>
                <w:color w:val="auto"/>
                <w:sz w:val="24"/>
                <w:szCs w:val="24"/>
              </w:rPr>
              <w:t xml:space="preserve"> collection, recording, organisation, structuring, storage, adaptation or alteration, retrieval, consultation, use, disclosure by transmission, dissemination or otherwise making available, alignment or combination, restriction, erasure or destruction of data (whether or not by automated means).</w:t>
            </w:r>
          </w:p>
          <w:p w14:paraId="6C0D156E" w14:textId="27A6807B" w:rsidR="00AC7CCF" w:rsidRPr="005115AF" w:rsidRDefault="00D32878" w:rsidP="00952F22">
            <w:pPr>
              <w:rPr>
                <w:rFonts w:ascii="Arial" w:eastAsia="Arial" w:hAnsi="Arial" w:cs="Arial"/>
                <w:color w:val="auto"/>
                <w:sz w:val="24"/>
                <w:szCs w:val="24"/>
              </w:rPr>
            </w:pPr>
            <w:r w:rsidRPr="005115AF">
              <w:rPr>
                <w:rFonts w:ascii="Arial" w:eastAsia="Arial" w:hAnsi="Arial" w:cs="Arial"/>
                <w:color w:val="auto"/>
                <w:sz w:val="24"/>
                <w:szCs w:val="24"/>
              </w:rPr>
              <w:t>The purpose of the processing is to enable the provision of translation services to allow relatives of those whose family members lost their lives in the Omagh bombing, and whose first language is not English, to participate fully in the work of the Inquiry, and so exercise their rights</w:t>
            </w:r>
          </w:p>
        </w:tc>
      </w:tr>
      <w:tr w:rsidR="00AC7CCF" w14:paraId="24D02E52" w14:textId="77777777">
        <w:trPr>
          <w:trHeight w:val="1400"/>
        </w:trPr>
        <w:tc>
          <w:tcPr>
            <w:tcW w:w="2263" w:type="dxa"/>
          </w:tcPr>
          <w:p w14:paraId="7D93360A" w14:textId="77777777" w:rsidR="00AC7CCF" w:rsidRDefault="00D80196">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tcPr>
          <w:p w14:paraId="6CB8A95A" w14:textId="77777777" w:rsidR="00AC7CCF" w:rsidRPr="005115AF" w:rsidRDefault="00233CCE">
            <w:pPr>
              <w:rPr>
                <w:rFonts w:ascii="Arial" w:eastAsia="Arial" w:hAnsi="Arial" w:cs="Arial"/>
                <w:color w:val="auto"/>
                <w:sz w:val="24"/>
                <w:szCs w:val="24"/>
              </w:rPr>
            </w:pPr>
            <w:r w:rsidRPr="005115AF">
              <w:rPr>
                <w:rFonts w:ascii="Arial" w:eastAsia="Arial" w:hAnsi="Arial" w:cs="Arial"/>
                <w:color w:val="auto"/>
                <w:sz w:val="24"/>
                <w:szCs w:val="24"/>
              </w:rPr>
              <w:t>Name</w:t>
            </w:r>
          </w:p>
          <w:p w14:paraId="4B2F03C7" w14:textId="77DC9C58" w:rsidR="00233CCE" w:rsidRPr="005115AF" w:rsidRDefault="00233CCE">
            <w:pPr>
              <w:rPr>
                <w:rFonts w:ascii="Arial" w:eastAsia="Arial" w:hAnsi="Arial" w:cs="Arial"/>
                <w:color w:val="auto"/>
                <w:sz w:val="24"/>
                <w:szCs w:val="24"/>
              </w:rPr>
            </w:pPr>
            <w:r w:rsidRPr="005115AF">
              <w:rPr>
                <w:rFonts w:ascii="Arial" w:eastAsia="Arial" w:hAnsi="Arial" w:cs="Arial"/>
                <w:color w:val="auto"/>
                <w:sz w:val="24"/>
                <w:szCs w:val="24"/>
              </w:rPr>
              <w:t>Email Address of respondent</w:t>
            </w:r>
          </w:p>
          <w:p w14:paraId="4586F806" w14:textId="3D1DF1B5" w:rsidR="00233CCE" w:rsidRPr="005115AF" w:rsidRDefault="00233CCE">
            <w:pPr>
              <w:rPr>
                <w:rFonts w:ascii="Arial" w:eastAsia="Arial" w:hAnsi="Arial" w:cs="Arial"/>
                <w:color w:val="auto"/>
                <w:sz w:val="24"/>
                <w:szCs w:val="24"/>
              </w:rPr>
            </w:pPr>
            <w:r w:rsidRPr="005115AF">
              <w:rPr>
                <w:rFonts w:ascii="Arial" w:eastAsia="Arial" w:hAnsi="Arial" w:cs="Arial"/>
                <w:color w:val="auto"/>
                <w:sz w:val="24"/>
                <w:szCs w:val="24"/>
              </w:rPr>
              <w:t>Telephone Number</w:t>
            </w:r>
          </w:p>
          <w:p w14:paraId="40CE7BBB" w14:textId="3277F60F" w:rsidR="00233CCE" w:rsidRPr="005115AF" w:rsidRDefault="00233CCE">
            <w:pPr>
              <w:rPr>
                <w:rFonts w:ascii="Arial" w:eastAsia="Arial" w:hAnsi="Arial" w:cs="Arial"/>
                <w:color w:val="auto"/>
                <w:sz w:val="24"/>
                <w:szCs w:val="24"/>
              </w:rPr>
            </w:pPr>
            <w:r w:rsidRPr="005115AF">
              <w:rPr>
                <w:rFonts w:ascii="Arial" w:eastAsia="Arial" w:hAnsi="Arial" w:cs="Arial"/>
                <w:color w:val="auto"/>
                <w:sz w:val="24"/>
                <w:szCs w:val="24"/>
              </w:rPr>
              <w:t>Postal Address</w:t>
            </w:r>
          </w:p>
          <w:p w14:paraId="710982B8" w14:textId="4A077DBC" w:rsidR="00233CCE" w:rsidRPr="005115AF" w:rsidRDefault="00233CCE">
            <w:pPr>
              <w:rPr>
                <w:rFonts w:ascii="Arial" w:eastAsia="Arial" w:hAnsi="Arial" w:cs="Arial"/>
                <w:color w:val="auto"/>
                <w:sz w:val="24"/>
                <w:szCs w:val="24"/>
              </w:rPr>
            </w:pPr>
            <w:r w:rsidRPr="005115AF">
              <w:rPr>
                <w:rFonts w:ascii="Arial" w:eastAsia="Arial" w:hAnsi="Arial" w:cs="Arial"/>
                <w:color w:val="auto"/>
                <w:sz w:val="24"/>
                <w:szCs w:val="24"/>
              </w:rPr>
              <w:t>Name of Organisation.</w:t>
            </w:r>
          </w:p>
          <w:p w14:paraId="138D0A48" w14:textId="04E664A5" w:rsidR="00233CCE" w:rsidRPr="005115AF" w:rsidRDefault="00233CCE">
            <w:pPr>
              <w:rPr>
                <w:rFonts w:ascii="Arial" w:eastAsia="Arial" w:hAnsi="Arial" w:cs="Arial"/>
                <w:color w:val="auto"/>
                <w:sz w:val="24"/>
                <w:szCs w:val="24"/>
              </w:rPr>
            </w:pPr>
          </w:p>
        </w:tc>
      </w:tr>
      <w:tr w:rsidR="00AC7CCF" w14:paraId="57E7D181" w14:textId="77777777">
        <w:trPr>
          <w:trHeight w:val="1560"/>
        </w:trPr>
        <w:tc>
          <w:tcPr>
            <w:tcW w:w="2263" w:type="dxa"/>
          </w:tcPr>
          <w:p w14:paraId="618DC22C" w14:textId="77777777" w:rsidR="00AC7CCF" w:rsidRDefault="00D80196">
            <w:pPr>
              <w:rPr>
                <w:rFonts w:ascii="Arial" w:eastAsia="Arial" w:hAnsi="Arial" w:cs="Arial"/>
                <w:sz w:val="24"/>
                <w:szCs w:val="24"/>
              </w:rPr>
            </w:pPr>
            <w:r>
              <w:rPr>
                <w:rFonts w:ascii="Arial" w:eastAsia="Arial" w:hAnsi="Arial" w:cs="Arial"/>
                <w:sz w:val="24"/>
                <w:szCs w:val="24"/>
              </w:rPr>
              <w:t>Categories of Data Subject</w:t>
            </w:r>
          </w:p>
        </w:tc>
        <w:tc>
          <w:tcPr>
            <w:tcW w:w="7423" w:type="dxa"/>
          </w:tcPr>
          <w:p w14:paraId="165F0FA4" w14:textId="59897095" w:rsidR="00AC7CCF" w:rsidRPr="005115AF" w:rsidRDefault="00D32878">
            <w:pPr>
              <w:rPr>
                <w:rFonts w:ascii="Arial" w:eastAsia="Arial" w:hAnsi="Arial" w:cs="Arial"/>
                <w:color w:val="auto"/>
                <w:sz w:val="24"/>
                <w:szCs w:val="24"/>
              </w:rPr>
            </w:pPr>
            <w:r w:rsidRPr="005115AF">
              <w:rPr>
                <w:rFonts w:ascii="Arial" w:eastAsia="Arial" w:hAnsi="Arial" w:cs="Arial"/>
                <w:color w:val="auto"/>
                <w:sz w:val="24"/>
                <w:szCs w:val="24"/>
              </w:rPr>
              <w:t>Core participants engaged with the Omagh Bombing Inquiry and their Registered Legal Representatives.</w:t>
            </w:r>
          </w:p>
        </w:tc>
      </w:tr>
      <w:tr w:rsidR="00AC7CCF" w14:paraId="53CBE85D" w14:textId="77777777">
        <w:trPr>
          <w:trHeight w:val="1660"/>
        </w:trPr>
        <w:tc>
          <w:tcPr>
            <w:tcW w:w="2263" w:type="dxa"/>
          </w:tcPr>
          <w:p w14:paraId="735D3447" w14:textId="77777777" w:rsidR="00AC7CCF" w:rsidRDefault="00D80196">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9AB6FA4" w14:textId="77777777" w:rsidR="00AC7CCF" w:rsidRDefault="00D8019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Pr>
          <w:p w14:paraId="20E6DD7E" w14:textId="5A630508" w:rsidR="00AC7CCF" w:rsidRPr="005115AF" w:rsidRDefault="00233CCE">
            <w:pPr>
              <w:rPr>
                <w:rFonts w:ascii="Arial" w:eastAsia="Arial" w:hAnsi="Arial" w:cs="Arial"/>
                <w:color w:val="auto"/>
                <w:sz w:val="24"/>
                <w:szCs w:val="24"/>
              </w:rPr>
            </w:pPr>
            <w:r w:rsidRPr="005115AF">
              <w:rPr>
                <w:rFonts w:ascii="Arial" w:eastAsia="Arial" w:hAnsi="Arial" w:cs="Arial"/>
                <w:color w:val="auto"/>
                <w:sz w:val="24"/>
                <w:szCs w:val="24"/>
              </w:rPr>
              <w:t xml:space="preserve">The personal data will be retained by the Processor until the end of the contract. At which time it will be deleted and written confirmation of deletion will be issued with 5 working days of the end of the contract. </w:t>
            </w:r>
          </w:p>
        </w:tc>
      </w:tr>
    </w:tbl>
    <w:p w14:paraId="509E1D76" w14:textId="77777777" w:rsidR="00AC7CCF" w:rsidRDefault="00AC7CCF">
      <w:pPr>
        <w:rPr>
          <w:rFonts w:ascii="Arial" w:eastAsia="Arial" w:hAnsi="Arial" w:cs="Arial"/>
          <w:b/>
          <w:sz w:val="24"/>
          <w:szCs w:val="24"/>
        </w:rPr>
      </w:pPr>
    </w:p>
    <w:p w14:paraId="5CDD245D" w14:textId="77777777" w:rsidR="00AC7CCF" w:rsidRDefault="00D80196">
      <w:pPr>
        <w:rPr>
          <w:rFonts w:ascii="Arial" w:eastAsia="Arial" w:hAnsi="Arial" w:cs="Arial"/>
          <w:b/>
          <w:sz w:val="24"/>
          <w:szCs w:val="24"/>
        </w:rPr>
      </w:pPr>
      <w:r>
        <w:br w:type="page"/>
      </w:r>
    </w:p>
    <w:p w14:paraId="2AC8DE3A" w14:textId="77777777" w:rsidR="00AC7CCF" w:rsidRDefault="00D80196">
      <w:pPr>
        <w:rPr>
          <w:rFonts w:ascii="Arial" w:eastAsia="Arial" w:hAnsi="Arial" w:cs="Arial"/>
          <w:sz w:val="24"/>
          <w:szCs w:val="24"/>
        </w:rPr>
      </w:pPr>
      <w:r>
        <w:rPr>
          <w:rFonts w:ascii="Arial" w:eastAsia="Arial" w:hAnsi="Arial" w:cs="Arial"/>
          <w:b/>
          <w:sz w:val="24"/>
          <w:szCs w:val="24"/>
        </w:rPr>
        <w:lastRenderedPageBreak/>
        <w:t>Annex 2 - Joint Controller Agreement</w:t>
      </w:r>
    </w:p>
    <w:p w14:paraId="770213C2" w14:textId="77777777" w:rsidR="00AC7CCF" w:rsidRDefault="00D8019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25BCFEA0" w14:textId="77777777" w:rsidR="00AC7CCF" w:rsidRDefault="00D80196">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5E81116C" w14:textId="79B8FB9E" w:rsidR="00AC7CCF" w:rsidRPr="005115AF" w:rsidRDefault="00D80196">
      <w:pPr>
        <w:keepNext/>
        <w:rPr>
          <w:rFonts w:ascii="Arial" w:eastAsia="Arial" w:hAnsi="Arial" w:cs="Arial"/>
          <w:sz w:val="24"/>
          <w:szCs w:val="24"/>
          <w:highlight w:val="white"/>
        </w:rPr>
      </w:pPr>
      <w:r>
        <w:rPr>
          <w:rFonts w:ascii="Arial" w:eastAsia="Arial" w:hAnsi="Arial" w:cs="Arial"/>
          <w:sz w:val="24"/>
          <w:szCs w:val="24"/>
          <w:highlight w:val="white"/>
        </w:rPr>
        <w:t xml:space="preserve">1.2 The Parties agree that the </w:t>
      </w:r>
      <w:r w:rsidRPr="005115AF">
        <w:rPr>
          <w:rFonts w:ascii="Arial" w:eastAsia="Arial" w:hAnsi="Arial" w:cs="Arial"/>
          <w:sz w:val="24"/>
          <w:szCs w:val="24"/>
          <w:highlight w:val="white"/>
        </w:rPr>
        <w:t>[Supplier/</w:t>
      </w:r>
      <w:r w:rsidR="00FD2B60" w:rsidRPr="005115AF">
        <w:rPr>
          <w:rFonts w:ascii="Arial" w:eastAsia="Arial" w:hAnsi="Arial" w:cs="Arial"/>
          <w:sz w:val="24"/>
          <w:szCs w:val="24"/>
          <w:highlight w:val="white"/>
        </w:rPr>
        <w:t>Data Processor</w:t>
      </w:r>
      <w:r w:rsidRPr="005115AF">
        <w:rPr>
          <w:rFonts w:ascii="Arial" w:eastAsia="Arial" w:hAnsi="Arial" w:cs="Arial"/>
          <w:sz w:val="24"/>
          <w:szCs w:val="24"/>
          <w:highlight w:val="white"/>
        </w:rPr>
        <w:t xml:space="preserve">]: </w:t>
      </w:r>
    </w:p>
    <w:p w14:paraId="18863926"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704B2345"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D94FE50"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27ECFA70" w14:textId="77777777"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9505714" w14:textId="4EF3713F" w:rsidR="00AC7CCF" w:rsidRDefault="00D8019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w:t>
      </w:r>
      <w:r w:rsidR="00FD2B60">
        <w:rPr>
          <w:rFonts w:ascii="Arial" w:eastAsia="Arial" w:hAnsi="Arial" w:cs="Arial"/>
          <w:sz w:val="24"/>
          <w:szCs w:val="24"/>
        </w:rPr>
        <w:t>Data Processor</w:t>
      </w:r>
      <w:r>
        <w:rPr>
          <w:rFonts w:ascii="Arial" w:eastAsia="Arial" w:hAnsi="Arial" w:cs="Arial"/>
          <w:sz w:val="24"/>
          <w:szCs w:val="24"/>
        </w:rPr>
        <w:t>’s] privacy policy (which must be readily available by hyperlink or otherwise on all of its public facing services and marketing).</w:t>
      </w:r>
    </w:p>
    <w:p w14:paraId="2A29838B" w14:textId="77777777" w:rsidR="00AC7CCF" w:rsidRDefault="00D80196">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15A826D8"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EE6DA8C" w14:textId="49FED306"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w:t>
      </w:r>
      <w:r w:rsidR="00FD2B60">
        <w:rPr>
          <w:rFonts w:ascii="Arial" w:eastAsia="Arial" w:hAnsi="Arial" w:cs="Arial"/>
          <w:color w:val="000000"/>
          <w:sz w:val="24"/>
          <w:szCs w:val="24"/>
        </w:rPr>
        <w:t>Data Processor</w:t>
      </w:r>
      <w:r>
        <w:rPr>
          <w:rFonts w:ascii="Arial" w:eastAsia="Arial" w:hAnsi="Arial" w:cs="Arial"/>
          <w:color w:val="000000"/>
          <w:sz w:val="24"/>
          <w:szCs w:val="24"/>
        </w:rPr>
        <w:t xml:space="preserve"> each undertake that they shall: </w:t>
      </w:r>
    </w:p>
    <w:p w14:paraId="295B21E6" w14:textId="06095035"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w:t>
      </w:r>
      <w:r w:rsidRPr="005115AF">
        <w:rPr>
          <w:rFonts w:ascii="Arial" w:eastAsia="Arial" w:hAnsi="Arial" w:cs="Arial"/>
          <w:sz w:val="24"/>
          <w:szCs w:val="24"/>
          <w:highlight w:val="white"/>
        </w:rPr>
        <w:t>every [</w:t>
      </w:r>
      <w:r w:rsidR="00D32878" w:rsidRPr="005115AF">
        <w:rPr>
          <w:rFonts w:ascii="Arial" w:eastAsia="Arial" w:hAnsi="Arial" w:cs="Arial"/>
          <w:sz w:val="24"/>
          <w:szCs w:val="24"/>
          <w:highlight w:val="white"/>
        </w:rPr>
        <w:t>6</w:t>
      </w:r>
      <w:r w:rsidRPr="005115AF">
        <w:rPr>
          <w:rFonts w:ascii="Arial" w:eastAsia="Arial" w:hAnsi="Arial" w:cs="Arial"/>
          <w:sz w:val="24"/>
          <w:szCs w:val="24"/>
          <w:highlight w:val="white"/>
        </w:rPr>
        <w:t>] months</w:t>
      </w:r>
      <w:r>
        <w:rPr>
          <w:rFonts w:ascii="Arial" w:eastAsia="Arial" w:hAnsi="Arial" w:cs="Arial"/>
          <w:sz w:val="24"/>
          <w:szCs w:val="24"/>
        </w:rPr>
        <w:t xml:space="preserve"> on:</w:t>
      </w:r>
    </w:p>
    <w:p w14:paraId="283043E8"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5EA9DC78"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357BC27C"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7E0CF2F"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36792A7F"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1601D9B" w14:textId="77777777" w:rsidR="00AC7CCF" w:rsidRDefault="00D80196">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F5CAA7C"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1053574"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1FE09E40"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0723C170"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1C0A468"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66FDE88"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1CB8DC74"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AEE1ED6"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C21E9A3"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5C0CC949"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192E2C3"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2B124C9A"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81169DD"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F172CC9" w14:textId="77777777" w:rsidR="00AC7CCF" w:rsidRDefault="00D8019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71DEB45"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1D77E25" w14:textId="77777777" w:rsidR="00AC7CCF" w:rsidRDefault="00D8019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230F479B" w14:textId="77777777"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1C3AC9F2"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16620B14" w14:textId="77777777"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4A4FC0A7" w14:textId="77777777" w:rsidR="00AC7CCF" w:rsidRDefault="00D8019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709E9DF5" w14:textId="77777777" w:rsidR="00AC7CCF" w:rsidRDefault="00D8019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101EB14C" w14:textId="77777777" w:rsidR="00AC7CCF" w:rsidRDefault="00D8019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4847CAA" w14:textId="77777777" w:rsidR="00AC7CCF" w:rsidRDefault="00D8019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9AF473E" w14:textId="77777777" w:rsidR="00AC7CCF" w:rsidRDefault="00D8019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044D0C4A" w14:textId="77777777" w:rsidR="00AC7CCF" w:rsidRDefault="00D8019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1ADD228A" w14:textId="77777777"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082CFB1" w14:textId="77777777" w:rsidR="00AC7CCF" w:rsidRDefault="00D8019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25667EB0" w14:textId="77777777" w:rsidR="00AC7CCF" w:rsidRDefault="00D8019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816E10E" w14:textId="77777777" w:rsidR="00AC7CCF" w:rsidRDefault="00D8019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50C4BBFD" w14:textId="77777777" w:rsidR="00AC7CCF" w:rsidRDefault="00D8019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66CB3F3" w14:textId="77777777" w:rsidR="00AC7CCF" w:rsidRDefault="00D8019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33403F5B" w14:textId="77777777" w:rsidR="00AC7CCF" w:rsidRDefault="00D8019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42CB43E0"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AF7BC99" w14:textId="77777777"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D0AF35A" w14:textId="679CCC13" w:rsidR="00AC7CCF" w:rsidRDefault="00D8019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w:t>
      </w:r>
      <w:r w:rsidR="00FD2B60">
        <w:rPr>
          <w:rFonts w:ascii="Arial" w:eastAsia="Arial" w:hAnsi="Arial" w:cs="Arial"/>
          <w:sz w:val="24"/>
          <w:szCs w:val="24"/>
        </w:rPr>
        <w:t>Data Processor</w:t>
      </w:r>
      <w:r>
        <w:rPr>
          <w:rFonts w:ascii="Arial" w:eastAsia="Arial" w:hAnsi="Arial" w:cs="Arial"/>
          <w:sz w:val="24"/>
          <w:szCs w:val="24"/>
        </w:rPr>
        <w:t xml:space="preserve">, or a third-party auditor acting under the </w:t>
      </w:r>
      <w:r w:rsidR="00FD2B60">
        <w:rPr>
          <w:rFonts w:ascii="Arial" w:eastAsia="Arial" w:hAnsi="Arial" w:cs="Arial"/>
          <w:sz w:val="24"/>
          <w:szCs w:val="24"/>
        </w:rPr>
        <w:t>Data Processor</w:t>
      </w:r>
      <w:r>
        <w:rPr>
          <w:rFonts w:ascii="Arial" w:eastAsia="Arial" w:hAnsi="Arial" w:cs="Arial"/>
          <w:sz w:val="24"/>
          <w:szCs w:val="24"/>
        </w:rPr>
        <w:t xml:space="preserve">’s direction, to conduct, at the </w:t>
      </w:r>
      <w:r w:rsidR="00FD2B60">
        <w:rPr>
          <w:rFonts w:ascii="Arial" w:eastAsia="Arial" w:hAnsi="Arial" w:cs="Arial"/>
          <w:sz w:val="24"/>
          <w:szCs w:val="24"/>
        </w:rPr>
        <w:t>Data Processor</w:t>
      </w:r>
      <w:r>
        <w:rPr>
          <w:rFonts w:ascii="Arial" w:eastAsia="Arial" w:hAnsi="Arial" w:cs="Arial"/>
          <w:sz w:val="24"/>
          <w:szCs w:val="24"/>
        </w:rPr>
        <w:t>’s cost, data privacy and security audits, assessments and inspections concerning the Supplier’s data security and privacy procedures relating to Personal Data, its compliance with this Annex 2 and the Data Protection Legislation; and/or</w:t>
      </w:r>
    </w:p>
    <w:p w14:paraId="08269F43" w14:textId="3F4B279E" w:rsidR="00AC7CCF" w:rsidRDefault="00D8019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FD2B60">
        <w:rPr>
          <w:rFonts w:ascii="Arial" w:eastAsia="Arial" w:hAnsi="Arial" w:cs="Arial"/>
          <w:sz w:val="24"/>
          <w:szCs w:val="24"/>
        </w:rPr>
        <w:t>Data Processor</w:t>
      </w:r>
      <w:r>
        <w:rPr>
          <w:rFonts w:ascii="Arial" w:eastAsia="Arial" w:hAnsi="Arial" w:cs="Arial"/>
          <w:sz w:val="24"/>
          <w:szCs w:val="24"/>
        </w:rPr>
        <w:t xml:space="preserve">, or a third-party auditor acting under the </w:t>
      </w:r>
      <w:r w:rsidR="00FD2B60">
        <w:rPr>
          <w:rFonts w:ascii="Arial" w:eastAsia="Arial" w:hAnsi="Arial" w:cs="Arial"/>
          <w:sz w:val="24"/>
          <w:szCs w:val="24"/>
        </w:rPr>
        <w:t>Data Processor</w:t>
      </w:r>
      <w:r>
        <w:rPr>
          <w:rFonts w:ascii="Arial" w:eastAsia="Arial" w:hAnsi="Arial" w:cs="Arial"/>
          <w:sz w:val="24"/>
          <w:szCs w:val="24"/>
        </w:rPr>
        <w:t xml:space="preserve">’s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CB87F77" w14:textId="77777777" w:rsidR="00AC7CCF" w:rsidRDefault="00AC7CC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CFEE5ED" w14:textId="27FB5950"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w:t>
      </w:r>
      <w:r w:rsidR="00FD2B60">
        <w:rPr>
          <w:rFonts w:ascii="Arial" w:eastAsia="Arial" w:hAnsi="Arial" w:cs="Arial"/>
          <w:color w:val="000000"/>
          <w:sz w:val="24"/>
          <w:szCs w:val="24"/>
        </w:rPr>
        <w:t>Data Processor</w:t>
      </w:r>
      <w:r>
        <w:rPr>
          <w:rFonts w:ascii="Arial" w:eastAsia="Arial" w:hAnsi="Arial" w:cs="Arial"/>
          <w:color w:val="000000"/>
          <w:sz w:val="24"/>
          <w:szCs w:val="24"/>
        </w:rPr>
        <w:t xml:space="preserve"> may, in its sole discretion, require the Supplier to provide evidence of the Supplier’s compliance with Clause 4.1 in lieu of conducting such an audit, assessment or inspection.</w:t>
      </w:r>
    </w:p>
    <w:p w14:paraId="39C78BF1"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37506409" w14:textId="77777777"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221A6BB0" w14:textId="77777777" w:rsidR="00AC7CCF" w:rsidRDefault="00D80196">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AA1FE2D" w14:textId="77777777" w:rsidR="00AC7CCF" w:rsidRDefault="00AC7CCF">
      <w:pPr>
        <w:pBdr>
          <w:top w:val="nil"/>
          <w:left w:val="nil"/>
          <w:bottom w:val="nil"/>
          <w:right w:val="nil"/>
          <w:between w:val="nil"/>
        </w:pBdr>
        <w:spacing w:after="80"/>
        <w:ind w:left="11"/>
        <w:rPr>
          <w:rFonts w:ascii="Arial" w:eastAsia="Arial" w:hAnsi="Arial" w:cs="Arial"/>
          <w:sz w:val="24"/>
          <w:szCs w:val="24"/>
        </w:rPr>
      </w:pPr>
    </w:p>
    <w:p w14:paraId="63A0E9E0" w14:textId="77777777" w:rsidR="00AC7CCF" w:rsidRDefault="00D80196">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F3914F0" w14:textId="77777777" w:rsidR="00AC7CCF" w:rsidRDefault="00AC7CCF">
      <w:pPr>
        <w:keepNext/>
        <w:rPr>
          <w:rFonts w:ascii="Arial" w:eastAsia="Arial" w:hAnsi="Arial" w:cs="Arial"/>
          <w:sz w:val="24"/>
          <w:szCs w:val="24"/>
        </w:rPr>
      </w:pPr>
    </w:p>
    <w:p w14:paraId="3BE4F781"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9F7F22B" w14:textId="7A24A6D8" w:rsidR="00AC7CCF" w:rsidRDefault="00D80196">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w:t>
      </w:r>
      <w:r w:rsidR="00FD2B60">
        <w:rPr>
          <w:rFonts w:ascii="Arial" w:eastAsia="Arial" w:hAnsi="Arial" w:cs="Arial"/>
          <w:sz w:val="24"/>
          <w:szCs w:val="24"/>
        </w:rPr>
        <w:t>Data Processor</w:t>
      </w:r>
      <w:r>
        <w:rPr>
          <w:rFonts w:ascii="Arial" w:eastAsia="Arial" w:hAnsi="Arial" w:cs="Arial"/>
          <w:sz w:val="24"/>
          <w:szCs w:val="24"/>
        </w:rPr>
        <w:t xml:space="preserve"> may on not less than thirty (30) Working Days’ notice to the Supplier amend the Contract to ensure that it complies with any guidance issued by the Information Commissioner and/or any relevant Central Government Body.</w:t>
      </w:r>
    </w:p>
    <w:p w14:paraId="18124174"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F65ACDA" w14:textId="77777777" w:rsidR="00AC7CCF" w:rsidRDefault="00D80196">
      <w:pPr>
        <w:ind w:left="720"/>
        <w:rPr>
          <w:rFonts w:ascii="Arial" w:eastAsia="Arial" w:hAnsi="Arial" w:cs="Arial"/>
          <w:b/>
          <w:sz w:val="24"/>
          <w:szCs w:val="24"/>
        </w:rPr>
      </w:pPr>
      <w:r w:rsidRPr="005115AF">
        <w:rPr>
          <w:rFonts w:ascii="Arial" w:eastAsia="Arial" w:hAnsi="Arial" w:cs="Arial"/>
          <w:sz w:val="24"/>
          <w:szCs w:val="24"/>
          <w:highlight w:val="white"/>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14:paraId="4AA4D307" w14:textId="044C26DC"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If financial penalties are imposed by the Information Commissioner on either the </w:t>
      </w:r>
      <w:r w:rsidR="00FD2B60">
        <w:rPr>
          <w:rFonts w:ascii="Arial" w:eastAsia="Arial" w:hAnsi="Arial" w:cs="Arial"/>
          <w:color w:val="000000"/>
          <w:sz w:val="24"/>
          <w:szCs w:val="24"/>
        </w:rPr>
        <w:t>Data Processor</w:t>
      </w:r>
      <w:r>
        <w:rPr>
          <w:rFonts w:ascii="Arial" w:eastAsia="Arial" w:hAnsi="Arial" w:cs="Arial"/>
          <w:color w:val="000000"/>
          <w:sz w:val="24"/>
          <w:szCs w:val="24"/>
        </w:rPr>
        <w:t xml:space="preserve">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0409759" w14:textId="545062D1" w:rsidR="00AC7CCF" w:rsidRDefault="00D8019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w:t>
      </w:r>
      <w:r w:rsidR="00FD2B60">
        <w:rPr>
          <w:rFonts w:ascii="Arial" w:eastAsia="Arial" w:hAnsi="Arial" w:cs="Arial"/>
          <w:sz w:val="24"/>
          <w:szCs w:val="24"/>
        </w:rPr>
        <w:t>Data Processor</w:t>
      </w:r>
      <w:r>
        <w:rPr>
          <w:rFonts w:ascii="Arial" w:eastAsia="Arial" w:hAnsi="Arial" w:cs="Arial"/>
          <w:sz w:val="24"/>
          <w:szCs w:val="24"/>
        </w:rPr>
        <w:t xml:space="preserve"> is responsible for the Personal Data Breach, in that it is caused as a result of the actions or inaction of the </w:t>
      </w:r>
      <w:r w:rsidR="00FD2B60">
        <w:rPr>
          <w:rFonts w:ascii="Arial" w:eastAsia="Arial" w:hAnsi="Arial" w:cs="Arial"/>
          <w:sz w:val="24"/>
          <w:szCs w:val="24"/>
        </w:rPr>
        <w:t>Data Processor</w:t>
      </w:r>
      <w:r>
        <w:rPr>
          <w:rFonts w:ascii="Arial" w:eastAsia="Arial" w:hAnsi="Arial" w:cs="Arial"/>
          <w:sz w:val="24"/>
          <w:szCs w:val="24"/>
        </w:rPr>
        <w:t xml:space="preserve">, its employees, agents, contractors (other than the Supplier) or systems and procedures controlled by the </w:t>
      </w:r>
      <w:r w:rsidR="00FD2B60">
        <w:rPr>
          <w:rFonts w:ascii="Arial" w:eastAsia="Arial" w:hAnsi="Arial" w:cs="Arial"/>
          <w:sz w:val="24"/>
          <w:szCs w:val="24"/>
        </w:rPr>
        <w:t>Data Processor</w:t>
      </w:r>
      <w:r>
        <w:rPr>
          <w:rFonts w:ascii="Arial" w:eastAsia="Arial" w:hAnsi="Arial" w:cs="Arial"/>
          <w:sz w:val="24"/>
          <w:szCs w:val="24"/>
        </w:rPr>
        <w:t xml:space="preserve">, then the </w:t>
      </w:r>
      <w:r w:rsidR="00FD2B60">
        <w:rPr>
          <w:rFonts w:ascii="Arial" w:eastAsia="Arial" w:hAnsi="Arial" w:cs="Arial"/>
          <w:sz w:val="24"/>
          <w:szCs w:val="24"/>
        </w:rPr>
        <w:t>Data Processor</w:t>
      </w:r>
      <w:r>
        <w:rPr>
          <w:rFonts w:ascii="Arial" w:eastAsia="Arial" w:hAnsi="Arial" w:cs="Arial"/>
          <w:sz w:val="24"/>
          <w:szCs w:val="24"/>
        </w:rPr>
        <w:t xml:space="preserve"> shall be responsible for the payment of such Financial Penalties. In this case, the </w:t>
      </w:r>
      <w:r w:rsidR="00FD2B60">
        <w:rPr>
          <w:rFonts w:ascii="Arial" w:eastAsia="Arial" w:hAnsi="Arial" w:cs="Arial"/>
          <w:sz w:val="24"/>
          <w:szCs w:val="24"/>
        </w:rPr>
        <w:t>Data Processor</w:t>
      </w:r>
      <w:r>
        <w:rPr>
          <w:rFonts w:ascii="Arial" w:eastAsia="Arial" w:hAnsi="Arial" w:cs="Arial"/>
          <w:sz w:val="24"/>
          <w:szCs w:val="24"/>
        </w:rPr>
        <w:t xml:space="preserve">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w:t>
      </w:r>
      <w:r w:rsidR="00FD2B60">
        <w:rPr>
          <w:rFonts w:ascii="Arial" w:eastAsia="Arial" w:hAnsi="Arial" w:cs="Arial"/>
          <w:sz w:val="24"/>
          <w:szCs w:val="24"/>
        </w:rPr>
        <w:t>Data Processor</w:t>
      </w:r>
      <w:r>
        <w:rPr>
          <w:rFonts w:ascii="Arial" w:eastAsia="Arial" w:hAnsi="Arial" w:cs="Arial"/>
          <w:sz w:val="24"/>
          <w:szCs w:val="24"/>
        </w:rPr>
        <w:t xml:space="preserve">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38FB0913" w14:textId="578F9794" w:rsidR="00AC7CCF" w:rsidRDefault="00D8019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w:t>
      </w:r>
      <w:r w:rsidR="00FD2B60">
        <w:rPr>
          <w:rFonts w:ascii="Arial" w:eastAsia="Arial" w:hAnsi="Arial" w:cs="Arial"/>
          <w:sz w:val="24"/>
          <w:szCs w:val="24"/>
        </w:rPr>
        <w:t>Data Processor</w:t>
      </w:r>
      <w:r>
        <w:rPr>
          <w:rFonts w:ascii="Arial" w:eastAsia="Arial" w:hAnsi="Arial" w:cs="Arial"/>
          <w:sz w:val="24"/>
          <w:szCs w:val="24"/>
        </w:rPr>
        <w:t xml:space="preserve"> is responsible for, then the Supplier shall be responsible for the payment of these Financial Penalties. The Supplier will provide to the </w:t>
      </w:r>
      <w:r w:rsidR="00FD2B60">
        <w:rPr>
          <w:rFonts w:ascii="Arial" w:eastAsia="Arial" w:hAnsi="Arial" w:cs="Arial"/>
          <w:sz w:val="24"/>
          <w:szCs w:val="24"/>
        </w:rPr>
        <w:t>Data Processor</w:t>
      </w:r>
      <w:r>
        <w:rPr>
          <w:rFonts w:ascii="Arial" w:eastAsia="Arial" w:hAnsi="Arial" w:cs="Arial"/>
          <w:sz w:val="24"/>
          <w:szCs w:val="24"/>
        </w:rPr>
        <w:t xml:space="preserve"> and its auditors, on request and at the Supplier’s sole cost, full cooperation and access to conduct a thorough audit of such Personal Data Breach; or</w:t>
      </w:r>
    </w:p>
    <w:p w14:paraId="1197EC48" w14:textId="17D206F2" w:rsidR="00AC7CCF" w:rsidRDefault="00D8019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w:t>
      </w:r>
      <w:r w:rsidR="00FD2B60">
        <w:rPr>
          <w:rFonts w:ascii="Arial" w:eastAsia="Arial" w:hAnsi="Arial" w:cs="Arial"/>
          <w:sz w:val="24"/>
          <w:szCs w:val="24"/>
        </w:rPr>
        <w:t>Data Processor</w:t>
      </w:r>
      <w:r>
        <w:rPr>
          <w:rFonts w:ascii="Arial" w:eastAsia="Arial" w:hAnsi="Arial" w:cs="Arial"/>
          <w:sz w:val="24"/>
          <w:szCs w:val="24"/>
        </w:rPr>
        <w:t xml:space="preserve">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0C50397C" w14:textId="7E14F14A"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w:t>
      </w:r>
      <w:r w:rsidR="00FD2B60">
        <w:rPr>
          <w:rFonts w:ascii="Arial" w:eastAsia="Arial" w:hAnsi="Arial" w:cs="Arial"/>
          <w:color w:val="000000"/>
          <w:sz w:val="24"/>
          <w:szCs w:val="24"/>
        </w:rPr>
        <w:t>Data Processor</w:t>
      </w:r>
      <w:r>
        <w:rPr>
          <w:rFonts w:ascii="Arial" w:eastAsia="Arial" w:hAnsi="Arial" w:cs="Arial"/>
          <w:color w:val="000000"/>
          <w:sz w:val="24"/>
          <w:szCs w:val="24"/>
        </w:rPr>
        <w:t xml:space="preserve">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7CBA0DC7" w14:textId="77777777"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08AF934B" w14:textId="0857208F" w:rsidR="00AC7CCF" w:rsidRDefault="00D8019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w:t>
      </w:r>
      <w:r w:rsidR="00FD2B60">
        <w:rPr>
          <w:rFonts w:ascii="Arial" w:eastAsia="Arial" w:hAnsi="Arial" w:cs="Arial"/>
          <w:sz w:val="24"/>
          <w:szCs w:val="24"/>
        </w:rPr>
        <w:t>Data Processor</w:t>
      </w:r>
      <w:r>
        <w:rPr>
          <w:rFonts w:ascii="Arial" w:eastAsia="Arial" w:hAnsi="Arial" w:cs="Arial"/>
          <w:sz w:val="24"/>
          <w:szCs w:val="24"/>
        </w:rPr>
        <w:t xml:space="preserve"> is responsible for the relevant Personal Data Breach, then the </w:t>
      </w:r>
      <w:r w:rsidR="00FD2B60">
        <w:rPr>
          <w:rFonts w:ascii="Arial" w:eastAsia="Arial" w:hAnsi="Arial" w:cs="Arial"/>
          <w:sz w:val="24"/>
          <w:szCs w:val="24"/>
        </w:rPr>
        <w:t>Data Processor</w:t>
      </w:r>
      <w:r>
        <w:rPr>
          <w:rFonts w:ascii="Arial" w:eastAsia="Arial" w:hAnsi="Arial" w:cs="Arial"/>
          <w:sz w:val="24"/>
          <w:szCs w:val="24"/>
        </w:rPr>
        <w:t xml:space="preserve"> shall be responsible for the Claim Losses;</w:t>
      </w:r>
    </w:p>
    <w:p w14:paraId="52B24B6F" w14:textId="77777777" w:rsidR="00AC7CCF" w:rsidRDefault="00D8019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1D04BB17" w14:textId="48908BD4" w:rsidR="00AC7CCF" w:rsidRDefault="00D8019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w:t>
      </w:r>
      <w:r w:rsidR="00FD2B60">
        <w:rPr>
          <w:rFonts w:ascii="Arial" w:eastAsia="Arial" w:hAnsi="Arial" w:cs="Arial"/>
          <w:sz w:val="24"/>
          <w:szCs w:val="24"/>
        </w:rPr>
        <w:t>Data Processor</w:t>
      </w:r>
      <w:r>
        <w:rPr>
          <w:rFonts w:ascii="Arial" w:eastAsia="Arial" w:hAnsi="Arial" w:cs="Arial"/>
          <w:sz w:val="24"/>
          <w:szCs w:val="24"/>
        </w:rPr>
        <w:t xml:space="preserve"> and the Supplier shall be responsible for the Claim Losses equally. </w:t>
      </w:r>
    </w:p>
    <w:p w14:paraId="598A2C0F" w14:textId="77777777" w:rsidR="00AC7CCF" w:rsidRDefault="00AC7CC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4C918F6" w14:textId="1F9B582E"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w:t>
      </w:r>
      <w:r w:rsidR="00FD2B60">
        <w:rPr>
          <w:rFonts w:ascii="Arial" w:eastAsia="Arial" w:hAnsi="Arial" w:cs="Arial"/>
          <w:color w:val="000000"/>
          <w:sz w:val="24"/>
          <w:szCs w:val="24"/>
        </w:rPr>
        <w:t>Data Processor</w:t>
      </w:r>
      <w:r>
        <w:rPr>
          <w:rFonts w:ascii="Arial" w:eastAsia="Arial" w:hAnsi="Arial" w:cs="Arial"/>
          <w:color w:val="000000"/>
          <w:sz w:val="24"/>
          <w:szCs w:val="24"/>
        </w:rPr>
        <w:t xml:space="preserve">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w:t>
      </w:r>
      <w:r w:rsidR="00FD2B60">
        <w:rPr>
          <w:rFonts w:ascii="Arial" w:eastAsia="Arial" w:hAnsi="Arial" w:cs="Arial"/>
          <w:color w:val="000000"/>
          <w:sz w:val="24"/>
          <w:szCs w:val="24"/>
        </w:rPr>
        <w:t>Data Processor</w:t>
      </w:r>
      <w:r>
        <w:rPr>
          <w:rFonts w:ascii="Arial" w:eastAsia="Arial" w:hAnsi="Arial" w:cs="Arial"/>
          <w:color w:val="000000"/>
          <w:sz w:val="24"/>
          <w:szCs w:val="24"/>
        </w:rPr>
        <w:t>.</w:t>
      </w:r>
    </w:p>
    <w:p w14:paraId="51CF6338"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C1E2A9F" w14:textId="0580F2C8" w:rsidR="00AC7CCF" w:rsidRDefault="00D80196">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xml:space="preserve">), the </w:t>
      </w:r>
      <w:r w:rsidR="00FD2B60">
        <w:rPr>
          <w:rFonts w:ascii="Arial" w:eastAsia="Arial" w:hAnsi="Arial" w:cs="Arial"/>
          <w:sz w:val="24"/>
          <w:szCs w:val="24"/>
        </w:rPr>
        <w:t>Data Processor</w:t>
      </w:r>
      <w:r>
        <w:rPr>
          <w:rFonts w:ascii="Arial" w:eastAsia="Arial" w:hAnsi="Arial" w:cs="Arial"/>
          <w:sz w:val="24"/>
          <w:szCs w:val="24"/>
        </w:rPr>
        <w:t xml:space="preserve">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C55CFFB"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318AF32" w14:textId="77777777" w:rsidR="00AC7CCF" w:rsidRDefault="00D8019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3505D0EE" w14:textId="77777777" w:rsidR="00AC7CCF" w:rsidRDefault="00D8019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3B2D040B" w14:textId="77777777" w:rsidR="00AC7CCF" w:rsidRDefault="00D8019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4900DBB5" w14:textId="77777777" w:rsidR="00AC7CCF" w:rsidRDefault="00AC7CC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0F9940F" w14:textId="77777777" w:rsidR="00AC7CCF" w:rsidRDefault="00D80196">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41B1CD1B" w14:textId="77777777" w:rsidR="00AC7CCF" w:rsidRDefault="00D80196">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5D164D7D" w14:textId="77777777" w:rsidR="00AC7CCF" w:rsidRDefault="00AC7CC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BA79598" w14:textId="77777777" w:rsidR="00AC7CCF" w:rsidRDefault="00AC7CC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AC7CCF">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2730" w14:textId="77777777" w:rsidR="005E6FE7" w:rsidRDefault="005E6FE7">
      <w:pPr>
        <w:spacing w:after="0" w:line="240" w:lineRule="auto"/>
      </w:pPr>
      <w:r>
        <w:separator/>
      </w:r>
    </w:p>
  </w:endnote>
  <w:endnote w:type="continuationSeparator" w:id="0">
    <w:p w14:paraId="5C957094" w14:textId="77777777" w:rsidR="005E6FE7" w:rsidRDefault="005E6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0122C" w14:textId="77777777" w:rsidR="00AC7CCF" w:rsidRDefault="00D80196">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00D5F010" w14:textId="77777777" w:rsidR="00AC7CCF" w:rsidRDefault="00D801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F2D00">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A6753A1" w14:textId="77777777" w:rsidR="00AC7CCF" w:rsidRDefault="00D80196">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F156" w14:textId="77777777" w:rsidR="00AC7CCF" w:rsidRDefault="00D8019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BA4436B" w14:textId="77777777" w:rsidR="00AC7CCF" w:rsidRDefault="00D801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37BB04D0" w14:textId="77777777" w:rsidR="00AC7CCF" w:rsidRDefault="00D8019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0596" w14:textId="77777777" w:rsidR="005E6FE7" w:rsidRDefault="005E6FE7">
      <w:pPr>
        <w:spacing w:after="0" w:line="240" w:lineRule="auto"/>
      </w:pPr>
      <w:r>
        <w:separator/>
      </w:r>
    </w:p>
  </w:footnote>
  <w:footnote w:type="continuationSeparator" w:id="0">
    <w:p w14:paraId="610679DC" w14:textId="77777777" w:rsidR="005E6FE7" w:rsidRDefault="005E6F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59655" w14:textId="77777777" w:rsidR="00AC7CCF" w:rsidRDefault="00D8019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E34F600" w14:textId="77777777" w:rsidR="00AC7CCF" w:rsidRDefault="00D801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3DA63" w14:textId="77777777" w:rsidR="00AC7CCF" w:rsidRDefault="00D8019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2785D01" wp14:editId="4E94B3C6">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74777"/>
    <w:multiLevelType w:val="hybridMultilevel"/>
    <w:tmpl w:val="DFE28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E80E49"/>
    <w:multiLevelType w:val="multilevel"/>
    <w:tmpl w:val="5EDA63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8B927DA"/>
    <w:multiLevelType w:val="multilevel"/>
    <w:tmpl w:val="0BBCA4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BD90A0B"/>
    <w:multiLevelType w:val="multilevel"/>
    <w:tmpl w:val="1138E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C7D2AE1"/>
    <w:multiLevelType w:val="multilevel"/>
    <w:tmpl w:val="85823F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F4B3964"/>
    <w:multiLevelType w:val="multilevel"/>
    <w:tmpl w:val="C1685C6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06B6760"/>
    <w:multiLevelType w:val="multilevel"/>
    <w:tmpl w:val="4AC607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17E1AEB"/>
    <w:multiLevelType w:val="multilevel"/>
    <w:tmpl w:val="B5002FA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F54364"/>
    <w:multiLevelType w:val="multilevel"/>
    <w:tmpl w:val="0F20C2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31705CF"/>
    <w:multiLevelType w:val="multilevel"/>
    <w:tmpl w:val="0C00AA8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A072E67"/>
    <w:multiLevelType w:val="multilevel"/>
    <w:tmpl w:val="A8CE6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1E73F0C"/>
    <w:multiLevelType w:val="multilevel"/>
    <w:tmpl w:val="F55C811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22D5BE7"/>
    <w:multiLevelType w:val="multilevel"/>
    <w:tmpl w:val="DB8E6DB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B2421CE"/>
    <w:multiLevelType w:val="multilevel"/>
    <w:tmpl w:val="281E82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11"/>
  </w:num>
  <w:num w:numId="3">
    <w:abstractNumId w:val="9"/>
  </w:num>
  <w:num w:numId="4">
    <w:abstractNumId w:val="1"/>
  </w:num>
  <w:num w:numId="5">
    <w:abstractNumId w:val="8"/>
  </w:num>
  <w:num w:numId="6">
    <w:abstractNumId w:val="4"/>
  </w:num>
  <w:num w:numId="7">
    <w:abstractNumId w:val="2"/>
  </w:num>
  <w:num w:numId="8">
    <w:abstractNumId w:val="6"/>
  </w:num>
  <w:num w:numId="9">
    <w:abstractNumId w:val="13"/>
  </w:num>
  <w:num w:numId="10">
    <w:abstractNumId w:val="5"/>
  </w:num>
  <w:num w:numId="11">
    <w:abstractNumId w:val="3"/>
  </w:num>
  <w:num w:numId="12">
    <w:abstractNumId w:val="7"/>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CF"/>
    <w:rsid w:val="00233CCE"/>
    <w:rsid w:val="00236B5C"/>
    <w:rsid w:val="0026066D"/>
    <w:rsid w:val="00273ACA"/>
    <w:rsid w:val="003E6B38"/>
    <w:rsid w:val="003F2D00"/>
    <w:rsid w:val="00464A8A"/>
    <w:rsid w:val="005115AF"/>
    <w:rsid w:val="005B02E1"/>
    <w:rsid w:val="005E6FE7"/>
    <w:rsid w:val="00603BF7"/>
    <w:rsid w:val="00791D94"/>
    <w:rsid w:val="00802246"/>
    <w:rsid w:val="0082510F"/>
    <w:rsid w:val="00952F22"/>
    <w:rsid w:val="009601DB"/>
    <w:rsid w:val="00A77432"/>
    <w:rsid w:val="00AC7CCF"/>
    <w:rsid w:val="00C50335"/>
    <w:rsid w:val="00D32878"/>
    <w:rsid w:val="00D4443C"/>
    <w:rsid w:val="00D67E59"/>
    <w:rsid w:val="00D80196"/>
    <w:rsid w:val="00EB3291"/>
    <w:rsid w:val="00FD2B60"/>
    <w:rsid w:val="00FE5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39DF9"/>
  <w15:docId w15:val="{DE654A0C-5A3F-42AF-A9F1-B0E01B7E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12A90612CEBF41A017D294C24733A1" ma:contentTypeVersion="16" ma:contentTypeDescription="Create a new document." ma:contentTypeScope="" ma:versionID="b06daa297a1b5cd7b466a4ba58f932ba">
  <xsd:schema xmlns:xsd="http://www.w3.org/2001/XMLSchema" xmlns:xs="http://www.w3.org/2001/XMLSchema" xmlns:p="http://schemas.microsoft.com/office/2006/metadata/properties" xmlns:ns2="f93704aa-abd1-463e-a608-99c2009cf728" xmlns:ns3="2ee1a23c-2529-464d-b461-270f84e61d9a" targetNamespace="http://schemas.microsoft.com/office/2006/metadata/properties" ma:root="true" ma:fieldsID="15923c25598502f4a8a3674b370e2ddf" ns2:_="" ns3:_="">
    <xsd:import namespace="f93704aa-abd1-463e-a608-99c2009cf728"/>
    <xsd:import namespace="2ee1a23c-2529-464d-b461-270f84e61d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704aa-abd1-463e-a608-99c2009cf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f15b542-c3bb-4fe8-b389-dcfcef2f2a3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_Flow_SignoffStatus" ma:index="23"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e1a23c-2529-464d-b461-270f84e61d9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6a86ac6-bf94-4b1b-89dc-8a1aa84a0a9c}" ma:internalName="TaxCatchAll" ma:showField="CatchAllData" ma:web="2ee1a23c-2529-464d-b461-270f84e61d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e1a23c-2529-464d-b461-270f84e61d9a" xsi:nil="true"/>
    <lcf76f155ced4ddcb4097134ff3c332f xmlns="f93704aa-abd1-463e-a608-99c2009cf728">
      <Terms xmlns="http://schemas.microsoft.com/office/infopath/2007/PartnerControls"/>
    </lcf76f155ced4ddcb4097134ff3c332f>
    <_Flow_SignoffStatus xmlns="f93704aa-abd1-463e-a608-99c2009cf728"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978CBE2D-A95A-4BD0-8F6C-F01349AD5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704aa-abd1-463e-a608-99c2009cf728"/>
    <ds:schemaRef ds:uri="2ee1a23c-2529-464d-b461-270f84e61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E1205E-6872-453A-A9BA-6AD91C909DB3}">
  <ds:schemaRefs>
    <ds:schemaRef ds:uri="http://schemas.microsoft.com/sharepoint/v3/contenttype/forms"/>
  </ds:schemaRefs>
</ds:datastoreItem>
</file>

<file path=customXml/itemProps3.xml><?xml version="1.0" encoding="utf-8"?>
<ds:datastoreItem xmlns:ds="http://schemas.openxmlformats.org/officeDocument/2006/customXml" ds:itemID="{3CCDC337-3191-45A7-A3F6-2A6F5C45950A}">
  <ds:schemaRefs>
    <ds:schemaRef ds:uri="http://schemas.microsoft.com/office/2006/metadata/properties"/>
    <ds:schemaRef ds:uri="http://schemas.microsoft.com/office/infopath/2007/PartnerControls"/>
    <ds:schemaRef ds:uri="2ee1a23c-2529-464d-b461-270f84e61d9a"/>
    <ds:schemaRef ds:uri="f93704aa-abd1-463e-a608-99c2009cf728"/>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4946</Words>
  <Characters>28198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Bridghe Forde</dc:creator>
  <cp:lastModifiedBy>Tracy Starr</cp:lastModifiedBy>
  <cp:revision>3</cp:revision>
  <dcterms:created xsi:type="dcterms:W3CDTF">2025-12-08T14:52:00Z</dcterms:created>
  <dcterms:modified xsi:type="dcterms:W3CDTF">2025-12-08T14:54:00Z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0x0101000C12A90612CEBF41A017D294C24733A1</vt:lpwstr>
  </property>
  <property fmtid="{D5CDD505-2E9C-101B-9397-08002B2CF9AE}" pid="4" name="MediaServiceImageTags">
    <vt:lpwstr/>
  </property>
</Properties>
</file>